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3E395D" w:rsidRDefault="00C06716" w:rsidP="00C06716">
      <w:pPr>
        <w:jc w:val="center"/>
        <w:rPr>
          <w:sz w:val="26"/>
          <w:szCs w:val="26"/>
        </w:rPr>
      </w:pPr>
      <w:r w:rsidRPr="003A58AC">
        <w:rPr>
          <w:sz w:val="26"/>
          <w:szCs w:val="26"/>
        </w:rPr>
        <w:t>Заключение №</w:t>
      </w:r>
      <w:r w:rsidR="003A58AC" w:rsidRPr="003A58AC">
        <w:rPr>
          <w:sz w:val="26"/>
          <w:szCs w:val="26"/>
        </w:rPr>
        <w:t>101/</w:t>
      </w:r>
      <w:r w:rsidRPr="003A58AC">
        <w:rPr>
          <w:sz w:val="26"/>
          <w:szCs w:val="26"/>
        </w:rPr>
        <w:t>А</w:t>
      </w:r>
    </w:p>
    <w:p w:rsidR="003E395D" w:rsidRDefault="00C06716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>на проект постановления администрации города</w:t>
      </w:r>
      <w:r w:rsidR="00A770EB" w:rsidRPr="003E395D">
        <w:rPr>
          <w:sz w:val="26"/>
          <w:szCs w:val="26"/>
        </w:rPr>
        <w:t xml:space="preserve"> </w:t>
      </w:r>
      <w:r w:rsidRPr="003E395D">
        <w:rPr>
          <w:sz w:val="26"/>
          <w:szCs w:val="26"/>
        </w:rPr>
        <w:t>«</w:t>
      </w:r>
      <w:r w:rsidR="00245A7A" w:rsidRPr="003E395D">
        <w:rPr>
          <w:sz w:val="26"/>
          <w:szCs w:val="26"/>
        </w:rPr>
        <w:t>О внесении изменений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</w:t>
      </w:r>
    </w:p>
    <w:p w:rsidR="00245A7A" w:rsidRPr="003E395D" w:rsidRDefault="00245A7A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 xml:space="preserve"> (с изм. от 24.03.2021 № 118-па, от 25.05.2021 № 205-па, </w:t>
      </w:r>
    </w:p>
    <w:p w:rsidR="00C06716" w:rsidRPr="003E395D" w:rsidRDefault="00245A7A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>от 15.09.2021 № 424-па</w:t>
      </w:r>
      <w:r w:rsidR="00D17EF9">
        <w:rPr>
          <w:sz w:val="26"/>
          <w:szCs w:val="26"/>
        </w:rPr>
        <w:t>, от 28.09.2021 № 444</w:t>
      </w:r>
      <w:r w:rsidRPr="003E395D">
        <w:rPr>
          <w:sz w:val="26"/>
          <w:szCs w:val="26"/>
        </w:rPr>
        <w:t>)</w:t>
      </w:r>
    </w:p>
    <w:p w:rsidR="00C06716" w:rsidRPr="003E395D" w:rsidRDefault="00C06716" w:rsidP="00C06716">
      <w:pPr>
        <w:jc w:val="center"/>
        <w:rPr>
          <w:sz w:val="26"/>
          <w:szCs w:val="26"/>
        </w:rPr>
      </w:pPr>
    </w:p>
    <w:p w:rsidR="00C06716" w:rsidRPr="003E395D" w:rsidRDefault="00C06716" w:rsidP="00C06716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t>г. Пыть-Ях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  <w:t xml:space="preserve">                                            </w:t>
      </w:r>
      <w:r w:rsidR="00A770EB" w:rsidRPr="003E395D">
        <w:rPr>
          <w:sz w:val="26"/>
          <w:szCs w:val="26"/>
        </w:rPr>
        <w:t xml:space="preserve">         </w:t>
      </w:r>
      <w:r w:rsidR="003E395D">
        <w:rPr>
          <w:sz w:val="26"/>
          <w:szCs w:val="26"/>
        </w:rPr>
        <w:t xml:space="preserve">      </w:t>
      </w:r>
      <w:r w:rsidR="00A770EB" w:rsidRPr="003E395D">
        <w:rPr>
          <w:sz w:val="26"/>
          <w:szCs w:val="26"/>
        </w:rPr>
        <w:t xml:space="preserve">   </w:t>
      </w:r>
      <w:r w:rsidR="00245A7A" w:rsidRPr="003E395D">
        <w:rPr>
          <w:sz w:val="26"/>
          <w:szCs w:val="26"/>
        </w:rPr>
        <w:t>2</w:t>
      </w:r>
      <w:r w:rsidR="00D17EF9">
        <w:rPr>
          <w:sz w:val="26"/>
          <w:szCs w:val="26"/>
        </w:rPr>
        <w:t>8</w:t>
      </w:r>
      <w:r w:rsidRPr="003E395D">
        <w:rPr>
          <w:sz w:val="26"/>
          <w:szCs w:val="26"/>
        </w:rPr>
        <w:t>.</w:t>
      </w:r>
      <w:r w:rsidR="00D17EF9">
        <w:rPr>
          <w:sz w:val="26"/>
          <w:szCs w:val="26"/>
        </w:rPr>
        <w:t>12</w:t>
      </w:r>
      <w:r w:rsidRPr="003E395D">
        <w:rPr>
          <w:sz w:val="26"/>
          <w:szCs w:val="26"/>
        </w:rPr>
        <w:t>.202</w:t>
      </w:r>
      <w:r w:rsidR="004613E3" w:rsidRPr="003E395D">
        <w:rPr>
          <w:sz w:val="26"/>
          <w:szCs w:val="26"/>
        </w:rPr>
        <w:t>1</w:t>
      </w:r>
    </w:p>
    <w:p w:rsidR="00C06716" w:rsidRPr="003E395D" w:rsidRDefault="00C06716" w:rsidP="00C06716">
      <w:pPr>
        <w:jc w:val="both"/>
        <w:rPr>
          <w:sz w:val="26"/>
          <w:szCs w:val="26"/>
        </w:rPr>
      </w:pPr>
    </w:p>
    <w:p w:rsidR="00C06716" w:rsidRPr="003E395D" w:rsidRDefault="00C06716" w:rsidP="00245A7A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</w:t>
      </w:r>
      <w:r w:rsidR="004613E3" w:rsidRPr="003E395D">
        <w:rPr>
          <w:sz w:val="26"/>
          <w:szCs w:val="26"/>
        </w:rPr>
        <w:t>й палаты города Пыть-Яха на 2021</w:t>
      </w:r>
      <w:r w:rsidRPr="003E395D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245A7A" w:rsidRPr="003E395D">
        <w:rPr>
          <w:sz w:val="26"/>
          <w:szCs w:val="26"/>
        </w:rPr>
        <w:t>«О внесении изменений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 (с изм. от 24.03.2021 № 118-па, от 25.05.2021 № 205-па, от 15.09.2021</w:t>
      </w:r>
      <w:r w:rsidR="003E395D">
        <w:rPr>
          <w:sz w:val="26"/>
          <w:szCs w:val="26"/>
        </w:rPr>
        <w:t xml:space="preserve">          </w:t>
      </w:r>
      <w:r w:rsidR="00245A7A" w:rsidRPr="003E395D">
        <w:rPr>
          <w:sz w:val="26"/>
          <w:szCs w:val="26"/>
        </w:rPr>
        <w:t xml:space="preserve"> № 424-па</w:t>
      </w:r>
      <w:r w:rsidR="00D17EF9">
        <w:rPr>
          <w:sz w:val="26"/>
          <w:szCs w:val="26"/>
        </w:rPr>
        <w:t>, от 28.09.2021 № 444-па</w:t>
      </w:r>
      <w:r w:rsidR="00245A7A" w:rsidRPr="003E395D">
        <w:rPr>
          <w:sz w:val="26"/>
          <w:szCs w:val="26"/>
        </w:rPr>
        <w:t>)</w:t>
      </w:r>
      <w:r w:rsidR="004613E3" w:rsidRPr="003E395D">
        <w:rPr>
          <w:sz w:val="26"/>
          <w:szCs w:val="26"/>
        </w:rPr>
        <w:t xml:space="preserve"> </w:t>
      </w:r>
      <w:r w:rsidR="00B64962" w:rsidRPr="003E395D">
        <w:rPr>
          <w:sz w:val="26"/>
          <w:szCs w:val="26"/>
        </w:rPr>
        <w:t xml:space="preserve"> </w:t>
      </w:r>
      <w:r w:rsidRPr="003E395D">
        <w:rPr>
          <w:sz w:val="26"/>
          <w:szCs w:val="26"/>
        </w:rPr>
        <w:t>(далее – проект постановления).</w:t>
      </w: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Счетно-контрольную палату проект постановл</w:t>
      </w:r>
      <w:r w:rsidR="00D17EF9">
        <w:rPr>
          <w:sz w:val="26"/>
          <w:szCs w:val="26"/>
        </w:rPr>
        <w:t>ения поступил 27.12</w:t>
      </w:r>
      <w:r w:rsidRPr="003E395D">
        <w:rPr>
          <w:sz w:val="26"/>
          <w:szCs w:val="26"/>
        </w:rPr>
        <w:t>.202</w:t>
      </w:r>
      <w:r w:rsidR="00245A7A" w:rsidRPr="003E395D">
        <w:rPr>
          <w:sz w:val="26"/>
          <w:szCs w:val="26"/>
        </w:rPr>
        <w:t>1</w:t>
      </w:r>
      <w:r w:rsidRPr="003E395D">
        <w:rPr>
          <w:sz w:val="26"/>
          <w:szCs w:val="26"/>
        </w:rPr>
        <w:t xml:space="preserve">. К проекту постановления </w:t>
      </w:r>
      <w:r w:rsidR="0004699E" w:rsidRPr="003E395D">
        <w:rPr>
          <w:sz w:val="26"/>
          <w:szCs w:val="26"/>
        </w:rPr>
        <w:t xml:space="preserve">приложена пояснительная записка, </w:t>
      </w:r>
      <w:r w:rsidR="004613E3" w:rsidRPr="003E395D">
        <w:rPr>
          <w:sz w:val="26"/>
          <w:szCs w:val="26"/>
        </w:rPr>
        <w:t xml:space="preserve">заключение </w:t>
      </w:r>
      <w:r w:rsidR="0004699E" w:rsidRPr="003E395D">
        <w:rPr>
          <w:sz w:val="26"/>
          <w:szCs w:val="26"/>
        </w:rPr>
        <w:t>о проведении антикоррупционной экс</w:t>
      </w:r>
      <w:r w:rsidR="004613E3" w:rsidRPr="003E395D">
        <w:rPr>
          <w:sz w:val="26"/>
          <w:szCs w:val="26"/>
        </w:rPr>
        <w:t>пертизы правового акта</w:t>
      </w:r>
      <w:r w:rsidR="00245A7A" w:rsidRPr="003E395D">
        <w:rPr>
          <w:sz w:val="26"/>
          <w:szCs w:val="26"/>
        </w:rPr>
        <w:t xml:space="preserve"> (проекта)</w:t>
      </w:r>
      <w:r w:rsidR="0033424A" w:rsidRPr="003E395D">
        <w:rPr>
          <w:sz w:val="26"/>
          <w:szCs w:val="26"/>
        </w:rPr>
        <w:t>.</w:t>
      </w:r>
    </w:p>
    <w:p w:rsidR="0033424A" w:rsidRPr="003E395D" w:rsidRDefault="0033424A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04699E" w:rsidRPr="003E395D" w:rsidRDefault="0004699E" w:rsidP="0004699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Бюджетный кодекс РФ (далее – БК РФ);</w:t>
      </w:r>
    </w:p>
    <w:p w:rsidR="004957A1" w:rsidRPr="003E395D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Постановление Правительства РФ от</w:t>
      </w:r>
      <w:r w:rsidR="004957A1" w:rsidRPr="003E395D">
        <w:rPr>
          <w:sz w:val="26"/>
          <w:szCs w:val="26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Pr="003E395D">
        <w:rPr>
          <w:sz w:val="26"/>
          <w:szCs w:val="26"/>
        </w:rPr>
        <w:t xml:space="preserve"> </w:t>
      </w:r>
      <w:r w:rsidR="004957A1" w:rsidRPr="003E395D">
        <w:rPr>
          <w:sz w:val="26"/>
          <w:szCs w:val="26"/>
        </w:rPr>
        <w:t>(далее – постановление Правительства от 18.09.2020 № 1492).</w:t>
      </w:r>
    </w:p>
    <w:p w:rsidR="00E63506" w:rsidRPr="003E395D" w:rsidRDefault="00E63506" w:rsidP="00E63506">
      <w:pPr>
        <w:tabs>
          <w:tab w:val="left" w:pos="142"/>
          <w:tab w:val="left" w:pos="993"/>
        </w:tabs>
        <w:ind w:left="711"/>
        <w:jc w:val="both"/>
        <w:rPr>
          <w:sz w:val="10"/>
          <w:szCs w:val="10"/>
        </w:rPr>
      </w:pPr>
    </w:p>
    <w:p w:rsidR="005C1221" w:rsidRPr="003E395D" w:rsidRDefault="00ED3F1D" w:rsidP="005C1221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tab/>
        <w:t xml:space="preserve">Постановлением администрации города от 15.03.2021 № 103-па утвержден </w:t>
      </w:r>
      <w:r w:rsidR="00E63506" w:rsidRPr="003E395D">
        <w:rPr>
          <w:sz w:val="26"/>
          <w:szCs w:val="26"/>
        </w:rPr>
        <w:t>порядок расчета и предоставления субсидий на поддержку и развитие животноводства</w:t>
      </w:r>
      <w:r w:rsidRPr="003E395D">
        <w:rPr>
          <w:sz w:val="26"/>
          <w:szCs w:val="26"/>
        </w:rPr>
        <w:t xml:space="preserve"> (далее – По</w:t>
      </w:r>
      <w:r w:rsidR="00E63506" w:rsidRPr="003E395D">
        <w:rPr>
          <w:sz w:val="26"/>
          <w:szCs w:val="26"/>
        </w:rPr>
        <w:t>рядок</w:t>
      </w:r>
      <w:r w:rsidRPr="003E395D">
        <w:rPr>
          <w:sz w:val="26"/>
          <w:szCs w:val="26"/>
        </w:rPr>
        <w:t xml:space="preserve">), в который представленным проектом постановления предлагается </w:t>
      </w:r>
      <w:r w:rsidR="007F295D">
        <w:rPr>
          <w:sz w:val="26"/>
          <w:szCs w:val="26"/>
        </w:rPr>
        <w:t xml:space="preserve">внести следующие изменения: </w:t>
      </w:r>
    </w:p>
    <w:p w:rsidR="00ED3F1D" w:rsidRPr="003E395D" w:rsidRDefault="00ED3F1D" w:rsidP="005C1221">
      <w:pPr>
        <w:jc w:val="both"/>
        <w:rPr>
          <w:sz w:val="10"/>
          <w:szCs w:val="10"/>
        </w:rPr>
      </w:pPr>
      <w:r w:rsidRPr="003E395D">
        <w:rPr>
          <w:sz w:val="26"/>
          <w:szCs w:val="26"/>
        </w:rPr>
        <w:t xml:space="preserve"> </w:t>
      </w:r>
    </w:p>
    <w:tbl>
      <w:tblPr>
        <w:tblStyle w:val="ab"/>
        <w:tblW w:w="10348" w:type="dxa"/>
        <w:tblInd w:w="-5" w:type="dxa"/>
        <w:tblLook w:val="04A0" w:firstRow="1" w:lastRow="0" w:firstColumn="1" w:lastColumn="0" w:noHBand="0" w:noVBand="1"/>
      </w:tblPr>
      <w:tblGrid>
        <w:gridCol w:w="1276"/>
        <w:gridCol w:w="4585"/>
        <w:gridCol w:w="4487"/>
      </w:tblGrid>
      <w:tr w:rsidR="007F295D" w:rsidRPr="003E395D" w:rsidTr="009C2C9E">
        <w:tc>
          <w:tcPr>
            <w:tcW w:w="1276" w:type="dxa"/>
          </w:tcPr>
          <w:p w:rsidR="007F295D" w:rsidRDefault="00663D57" w:rsidP="005C1221">
            <w:pPr>
              <w:jc w:val="center"/>
            </w:pPr>
            <w:r>
              <w:t>Пункт</w:t>
            </w:r>
          </w:p>
          <w:p w:rsidR="00663D57" w:rsidRPr="007F295D" w:rsidRDefault="00663D57" w:rsidP="005C1221">
            <w:pPr>
              <w:jc w:val="center"/>
            </w:pPr>
            <w:r>
              <w:t>Порядка</w:t>
            </w:r>
          </w:p>
        </w:tc>
        <w:tc>
          <w:tcPr>
            <w:tcW w:w="4585" w:type="dxa"/>
          </w:tcPr>
          <w:p w:rsidR="007F295D" w:rsidRPr="007F295D" w:rsidRDefault="007F295D" w:rsidP="005C1221">
            <w:pPr>
              <w:jc w:val="center"/>
            </w:pPr>
            <w:r w:rsidRPr="007F295D">
              <w:t>Действующая редакция</w:t>
            </w:r>
          </w:p>
          <w:p w:rsidR="007F295D" w:rsidRPr="007F295D" w:rsidRDefault="007F295D" w:rsidP="005C1221">
            <w:pPr>
              <w:jc w:val="center"/>
            </w:pPr>
            <w:r w:rsidRPr="007F295D">
              <w:t>Положения</w:t>
            </w:r>
          </w:p>
        </w:tc>
        <w:tc>
          <w:tcPr>
            <w:tcW w:w="4487" w:type="dxa"/>
          </w:tcPr>
          <w:p w:rsidR="007F295D" w:rsidRPr="007F295D" w:rsidRDefault="007F295D" w:rsidP="005C1221">
            <w:pPr>
              <w:jc w:val="center"/>
            </w:pPr>
            <w:r w:rsidRPr="007F295D">
              <w:t>Предложенная редакция</w:t>
            </w:r>
          </w:p>
          <w:p w:rsidR="007F295D" w:rsidRPr="007F295D" w:rsidRDefault="007F295D" w:rsidP="005C1221">
            <w:pPr>
              <w:jc w:val="center"/>
            </w:pPr>
            <w:r w:rsidRPr="007F295D">
              <w:t>Положения</w:t>
            </w:r>
          </w:p>
        </w:tc>
      </w:tr>
      <w:tr w:rsidR="007F295D" w:rsidRPr="003E395D" w:rsidTr="009C2C9E">
        <w:tc>
          <w:tcPr>
            <w:tcW w:w="1276" w:type="dxa"/>
          </w:tcPr>
          <w:p w:rsidR="00663D57" w:rsidRDefault="007F295D" w:rsidP="007F295D">
            <w:pPr>
              <w:jc w:val="center"/>
            </w:pPr>
            <w:r w:rsidRPr="007F295D">
              <w:t xml:space="preserve">Абз. 2 </w:t>
            </w:r>
          </w:p>
          <w:p w:rsidR="007F295D" w:rsidRPr="007F295D" w:rsidRDefault="007F295D" w:rsidP="007F295D">
            <w:pPr>
              <w:jc w:val="center"/>
            </w:pPr>
            <w:r w:rsidRPr="007F295D">
              <w:t>п. 1.3.</w:t>
            </w:r>
          </w:p>
        </w:tc>
        <w:tc>
          <w:tcPr>
            <w:tcW w:w="4585" w:type="dxa"/>
          </w:tcPr>
          <w:p w:rsidR="007F295D" w:rsidRPr="007F295D" w:rsidRDefault="00D02140" w:rsidP="005C1221">
            <w:pPr>
              <w:jc w:val="both"/>
            </w:pPr>
            <w:r w:rsidRPr="00D02140">
              <w:t xml:space="preserve">Субсидия-средства, предоставляемые из бюджета города Пыть-Яха за счет субвенций из бюджета Ханты-Мансийского автономного округа –Югры (далее-автономный округ) на безвозмездной и безвозвратной основе с целью возмещения затрат сельскохозяйственным </w:t>
            </w:r>
            <w:r w:rsidRPr="00D02140">
              <w:lastRenderedPageBreak/>
              <w:t>товаропроизводителям, осуществляющих деятельность на территории автономного округа по видам деятельности установленных пунктом 2.2. настоящего Порядка.</w:t>
            </w:r>
          </w:p>
        </w:tc>
        <w:tc>
          <w:tcPr>
            <w:tcW w:w="4487" w:type="dxa"/>
          </w:tcPr>
          <w:p w:rsidR="007F295D" w:rsidRPr="007F295D" w:rsidRDefault="007F295D" w:rsidP="005C1221">
            <w:pPr>
              <w:jc w:val="both"/>
            </w:pPr>
            <w:r w:rsidRPr="007F295D">
              <w:lastRenderedPageBreak/>
              <w:t xml:space="preserve">Субсидия – средства, предоставляемые </w:t>
            </w:r>
            <w:r>
              <w:t xml:space="preserve">из бюджета города Пыть-Яха за счет </w:t>
            </w:r>
            <w:r w:rsidRPr="006A13B7">
              <w:t xml:space="preserve">субвенций из бюджета Ханты-Мансийского автономного округа – Югры (далее </w:t>
            </w:r>
            <w:r w:rsidR="009A1AD9" w:rsidRPr="006A13B7">
              <w:t>–</w:t>
            </w:r>
            <w:r w:rsidRPr="006A13B7">
              <w:t xml:space="preserve"> </w:t>
            </w:r>
            <w:r w:rsidR="009A1AD9" w:rsidRPr="006A13B7">
              <w:t xml:space="preserve">автономный округ) на безвозмездной и безвозвратной основе с целью возмещения затрат сельскохозяйственным </w:t>
            </w:r>
            <w:r w:rsidR="009A1AD9" w:rsidRPr="006A13B7">
              <w:lastRenderedPageBreak/>
              <w:t>товаропроизводителям  (юридическим лицам независимо от организационно-правовых форм (за исключением государственных (муниципальных) учреждений), крестьянским (фермерским) хозяйствам, индивидуальным предпринимателям, гражданам, ведущим личное подсобное хозяйство), осуществляющих деятельность на территории автономного округа</w:t>
            </w:r>
            <w:r w:rsidR="009A1AD9">
              <w:t xml:space="preserve"> по видам деятельности установленных пунктом 2.2</w:t>
            </w:r>
            <w:r w:rsidR="00D02140">
              <w:t>.</w:t>
            </w:r>
            <w:r w:rsidR="009A1AD9">
              <w:t xml:space="preserve"> настоящего Порядка.</w:t>
            </w:r>
          </w:p>
        </w:tc>
      </w:tr>
      <w:tr w:rsidR="009A1AD9" w:rsidRPr="003E395D" w:rsidTr="009C2C9E">
        <w:tc>
          <w:tcPr>
            <w:tcW w:w="1276" w:type="dxa"/>
          </w:tcPr>
          <w:p w:rsidR="009A1AD9" w:rsidRPr="007F295D" w:rsidRDefault="009C2C9E" w:rsidP="007F295D">
            <w:pPr>
              <w:jc w:val="center"/>
            </w:pPr>
            <w:r>
              <w:lastRenderedPageBreak/>
              <w:t xml:space="preserve">п. </w:t>
            </w:r>
            <w:r w:rsidR="009A1AD9">
              <w:t>1.7</w:t>
            </w:r>
            <w:r w:rsidR="00A30CCD">
              <w:t>.</w:t>
            </w:r>
          </w:p>
        </w:tc>
        <w:tc>
          <w:tcPr>
            <w:tcW w:w="4585" w:type="dxa"/>
          </w:tcPr>
          <w:p w:rsidR="009A1AD9" w:rsidRPr="007F295D" w:rsidRDefault="00D02140" w:rsidP="005C1221">
            <w:pPr>
              <w:jc w:val="both"/>
            </w:pPr>
            <w:r w:rsidRPr="00D02140">
              <w:t>Категории Получателей субсидии, имеющих право на получение субсидии - юридические лица независимо от организационно-правовых форм (за исключением государственных (муниципальных) учреждений), индивидуальные предприниматели,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семьдесят процентов за календарный год, а также крестьянские (фермерские) хозяйства, граждане, ведущие личное подсобное хозяйство.</w:t>
            </w:r>
          </w:p>
        </w:tc>
        <w:tc>
          <w:tcPr>
            <w:tcW w:w="4487" w:type="dxa"/>
          </w:tcPr>
          <w:p w:rsidR="009A1AD9" w:rsidRPr="007F295D" w:rsidRDefault="009A1AD9" w:rsidP="005C1221">
            <w:pPr>
              <w:jc w:val="both"/>
            </w:pPr>
            <w:r>
              <w:t>Категория получателей субсидии – сельскохозяйственные товаропроизводители: юридические лица независимо от организационно-правовых форм (за исключением государственных (муниципальных)</w:t>
            </w:r>
            <w:r w:rsidR="00630447">
              <w:t xml:space="preserve"> учреждений); крестьянские (фермерские) хозяйства; индивидуальные предприниматели; сельскохозяйственные потребительские кооперативы, осуществляющие реализацию продукции животноводства, содержание маточного поголовья сельскохозяйственных животных, а также граждане, ведущие личное подсобное хозяйство.</w:t>
            </w:r>
          </w:p>
        </w:tc>
      </w:tr>
      <w:tr w:rsidR="00630447" w:rsidRPr="003E395D" w:rsidTr="009C2C9E">
        <w:tc>
          <w:tcPr>
            <w:tcW w:w="1276" w:type="dxa"/>
          </w:tcPr>
          <w:p w:rsidR="00663D57" w:rsidRDefault="00630447" w:rsidP="007F295D">
            <w:pPr>
              <w:jc w:val="center"/>
            </w:pPr>
            <w:r>
              <w:t xml:space="preserve">Абз. 2 </w:t>
            </w:r>
          </w:p>
          <w:p w:rsidR="00630447" w:rsidRDefault="00630447" w:rsidP="007F295D">
            <w:pPr>
              <w:jc w:val="center"/>
            </w:pPr>
            <w:r>
              <w:t>п. 2.2</w:t>
            </w:r>
            <w:r w:rsidR="00A30CCD">
              <w:t>.</w:t>
            </w:r>
          </w:p>
        </w:tc>
        <w:tc>
          <w:tcPr>
            <w:tcW w:w="4585" w:type="dxa"/>
          </w:tcPr>
          <w:p w:rsidR="00630447" w:rsidRPr="007F295D" w:rsidRDefault="00D02140" w:rsidP="005C1221">
            <w:pPr>
              <w:jc w:val="both"/>
            </w:pPr>
            <w:r w:rsidRPr="00D02140">
              <w:t xml:space="preserve">- реализация продукции животноводства собственного производства (за исключением личных подсобных хозяйств), указанных в пунктах 1.1, 1.2, 2, 3, 4 раздела «Животноводство» приложения 3 к Постановлению, - при наличии маточного поголовья сельскохозяйственных животных всех видов, за исключением птицы и пушных зверей, в количестве 100 и более условных голов, в том числе в производственных сельскохозяйственных кооперативах. Количество маточного поголовья сельскохозяйственных животных рассчитывается в соответствии с приказом Министерства сельского хозяйства Российской Федерации от 19 февраля 2015 </w:t>
            </w:r>
            <w:r w:rsidRPr="00D02140">
              <w:lastRenderedPageBreak/>
              <w:t>года № 63 «Об утверждении документов, предусмотренных субъектов Российской Федерации на поддержку племенного животноводства правилами предоставления и распределения субсидий из федерального бюджета бюджетам, утвержденными постановлением Правительства Российской Федерации от 4 декабря 2012 года № 1257» (далее - Приказ);</w:t>
            </w:r>
          </w:p>
        </w:tc>
        <w:tc>
          <w:tcPr>
            <w:tcW w:w="4487" w:type="dxa"/>
          </w:tcPr>
          <w:p w:rsidR="00630447" w:rsidRDefault="00D02140" w:rsidP="0077696A">
            <w:pPr>
              <w:jc w:val="both"/>
            </w:pPr>
            <w:r w:rsidRPr="00D02140">
              <w:lastRenderedPageBreak/>
              <w:t>- реализация продукции животноводства собственного производства</w:t>
            </w:r>
            <w:r w:rsidR="0077696A">
              <w:t>, содержание маточного поголовья сельскохозяйственных животных</w:t>
            </w:r>
            <w:r w:rsidRPr="00D02140">
              <w:t xml:space="preserve"> (за исключением личных подсобных хозяйств), указанных в пунктах 1.1, 1.2, 2, 3, 4</w:t>
            </w:r>
            <w:r w:rsidR="00070951">
              <w:t>, 8</w:t>
            </w:r>
            <w:r w:rsidRPr="00D02140">
              <w:t xml:space="preserve"> раздела «Животноводство» приложения 3 к Постановлению, - при наличии маточного поголовья сельскохозяйственных животных всех видов, за исключением птицы и пушных зверей, в количестве 100 и более условных голов, в том числе в производственных сельскохозяйственных кооперативах. Количество маточного поголовья сельскохозяйственных животных </w:t>
            </w:r>
            <w:r w:rsidRPr="00D02140">
              <w:lastRenderedPageBreak/>
              <w:t>рассчитывается в соответствии с приказом Министерства сельского хозяйства Российской Федерации от 19 февраля 2015 года № 63 «Об утверждении документов, предусмотренных</w:t>
            </w:r>
            <w:r w:rsidR="0077696A">
              <w:t xml:space="preserve"> </w:t>
            </w:r>
            <w:r>
              <w:t>Правилами предоставления и распределения субсидий из федерального бюджета субъектов Российской Федерации на поддержку племенного животноводства, утвержденными постановлением Правительства Российской Федерации от 4 декабря 2012 г.</w:t>
            </w:r>
            <w:r w:rsidRPr="00D02140">
              <w:t xml:space="preserve"> № 1257» (далее - Приказ);</w:t>
            </w:r>
          </w:p>
        </w:tc>
      </w:tr>
      <w:tr w:rsidR="00A30CCD" w:rsidRPr="003E395D" w:rsidTr="009C2C9E">
        <w:tc>
          <w:tcPr>
            <w:tcW w:w="1276" w:type="dxa"/>
          </w:tcPr>
          <w:p w:rsidR="006160EC" w:rsidRDefault="009C2C9E" w:rsidP="007F295D">
            <w:pPr>
              <w:jc w:val="center"/>
            </w:pPr>
            <w:r>
              <w:lastRenderedPageBreak/>
              <w:t xml:space="preserve">Абз. 1 </w:t>
            </w:r>
          </w:p>
          <w:p w:rsidR="00A30CCD" w:rsidRDefault="009C2C9E" w:rsidP="007F295D">
            <w:pPr>
              <w:jc w:val="center"/>
            </w:pPr>
            <w:r>
              <w:t xml:space="preserve">п. </w:t>
            </w:r>
            <w:r w:rsidR="00A30CCD">
              <w:t>2.4.1.</w:t>
            </w:r>
          </w:p>
        </w:tc>
        <w:tc>
          <w:tcPr>
            <w:tcW w:w="4585" w:type="dxa"/>
          </w:tcPr>
          <w:p w:rsidR="00A30CCD" w:rsidRPr="00D02140" w:rsidRDefault="00A30CCD" w:rsidP="00A30CCD">
            <w:pPr>
              <w:jc w:val="both"/>
            </w:pPr>
            <w:r>
              <w:t>На реализацию продукции животноводства собственного производства (за исключением личных подсобных хозяйств), указанных в пунктах 1.1, 1.2, 2, 3, 4 раздела «Животноводство» приложения 3 к Постановлению (молоко и молокопродукты; мясо крупного и мелкого рогатого скота, лошадей; мясо тяжеловесного молодняка (не менее 450 кг, в возрасте не старше 18 месяцев) крупного рогатого скота промышленного скрещивания и молочных пород; мяса тяжеловесного молодняка (не менее 450 кг, в возрасте не старше 18 месяцев) крупного рогатого скота специализированных мясных пород; мясо свиней; мясо птицы, мясо кроликов; яйцо птицы, шкурки серебристо-черных лисиц) - до 5-го рабочего дня соответствующего месяца:</w:t>
            </w:r>
          </w:p>
        </w:tc>
        <w:tc>
          <w:tcPr>
            <w:tcW w:w="4487" w:type="dxa"/>
          </w:tcPr>
          <w:p w:rsidR="00A30CCD" w:rsidRPr="00D02140" w:rsidRDefault="004D1EFF" w:rsidP="0077696A">
            <w:pPr>
              <w:jc w:val="both"/>
            </w:pPr>
            <w:r w:rsidRPr="004D1EFF">
              <w:t xml:space="preserve">На реализацию продукции животноводства собственного производства (за исключением личных подсобных хозяйств), указанных в пунктах 1.1, 1.2, 2, 3, 4, </w:t>
            </w:r>
            <w:r w:rsidRPr="00E64761">
              <w:rPr>
                <w:b/>
                <w:i/>
              </w:rPr>
              <w:t>8</w:t>
            </w:r>
            <w:r w:rsidRPr="004D1EFF">
              <w:t xml:space="preserve">  раздела «Животноводство» приложения 3 к Постановлению (молоко и молокопродукты; мясо крупного и мелкого рогатого скота, лошадей; мясо тяжеловесного молодняка (не менее 450 кг, в возрасте не старше 18 месяцев) крупного рогатого скота промышленного скрещивания и молочных пород; мяса тяжеловесного молодняка (не менее 450 кг, в возрасте не старше 18 месяцев) крупного рогатого скота специализированных мясных пород; мясо свиней; мясо птицы, мясо кроликов; яйцо птицы,</w:t>
            </w:r>
            <w:r w:rsidRPr="004D1EFF">
              <w:rPr>
                <w:b/>
              </w:rPr>
              <w:t xml:space="preserve"> </w:t>
            </w:r>
            <w:r w:rsidRPr="004D1EFF">
              <w:t>шкурки серебристо-черных лисиц) - до 5-го рабочего дня соответствующего месяца:</w:t>
            </w:r>
          </w:p>
        </w:tc>
      </w:tr>
      <w:tr w:rsidR="004D1EFF" w:rsidRPr="003E395D" w:rsidTr="009C2C9E">
        <w:tc>
          <w:tcPr>
            <w:tcW w:w="1276" w:type="dxa"/>
          </w:tcPr>
          <w:p w:rsidR="004D1EFF" w:rsidRDefault="009C2C9E" w:rsidP="007F295D">
            <w:pPr>
              <w:jc w:val="center"/>
            </w:pPr>
            <w:r>
              <w:t xml:space="preserve">п. </w:t>
            </w:r>
            <w:r w:rsidR="004D1EFF">
              <w:t>2.4.3.</w:t>
            </w:r>
          </w:p>
        </w:tc>
        <w:tc>
          <w:tcPr>
            <w:tcW w:w="4585" w:type="dxa"/>
          </w:tcPr>
          <w:p w:rsidR="004D1EFF" w:rsidRDefault="004D1EFF" w:rsidP="004D1EFF">
            <w:pPr>
              <w:jc w:val="both"/>
            </w:pPr>
            <w:r>
              <w:t>На содержание маточного поголовья сельскохозяйственных животных (пункты 8, 9 раздела «Животноводство» приложения 3 к Постановлению) - до 10 июня, до 1 ноября:</w:t>
            </w:r>
          </w:p>
          <w:p w:rsidR="004D1EFF" w:rsidRDefault="004D1EFF" w:rsidP="004D1EFF">
            <w:pPr>
              <w:jc w:val="both"/>
            </w:pPr>
            <w:r>
              <w:t>- заявление о предоставлении субсидии по форме, установленной приложением 1 к настоящему постановлению;</w:t>
            </w:r>
          </w:p>
          <w:p w:rsidR="004D1EFF" w:rsidRDefault="004D1EFF" w:rsidP="004D1EFF">
            <w:pPr>
              <w:jc w:val="both"/>
            </w:pPr>
            <w:r>
              <w:t xml:space="preserve">- справку-расчет субсидии на содержание маточного поголовья сельскохозяйственных животных (до 10 июня, до 1 ноября), справку-расчет о движении поголовья сельскохозяйственных животных (предоставляется до 10 июня по состоянию на 1 января текущего финансового года за 1 полугодие, до 1 ноября по состоянию на 1 июля текущего </w:t>
            </w:r>
            <w:r>
              <w:lastRenderedPageBreak/>
              <w:t xml:space="preserve">финансового года за 2 полугодие) по формам, установленным распоряжением администрации города Пыть-Яха; </w:t>
            </w:r>
          </w:p>
          <w:p w:rsidR="004D1EFF" w:rsidRDefault="004D1EFF" w:rsidP="004D1EFF">
            <w:pPr>
              <w:jc w:val="both"/>
            </w:pPr>
            <w:r>
              <w:t>- справку о просроченной задолженности по субсидиям, бюджетным инвестициям и иным средствам, предоставленным из бюджета города Пыть-Ях, по форме, установленной приказом комитета по финансам администрации города Пыть-Яха от 13.01.2020 № 1/1 «Об утверждении формы справки»;</w:t>
            </w:r>
          </w:p>
          <w:p w:rsidR="004D1EFF" w:rsidRDefault="004D1EFF" w:rsidP="004D1EFF">
            <w:pPr>
              <w:jc w:val="both"/>
            </w:pPr>
            <w: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  <w:p w:rsidR="004D1EFF" w:rsidRDefault="004D1EFF" w:rsidP="004D1EFF">
            <w:pPr>
              <w:jc w:val="both"/>
            </w:pPr>
            <w:r>
              <w:t>Копии документов заверяет руководитель (уполномоченное должностное лицо) юридического лица, глава крестьянского (фермерского) хозяйства, индивидуальный предприниматель с указанием должности, фамилии и инициалов, даты заверения, оттиском печати организации (при наличии) на каждом листе документа (документов).</w:t>
            </w:r>
          </w:p>
        </w:tc>
        <w:tc>
          <w:tcPr>
            <w:tcW w:w="4487" w:type="dxa"/>
          </w:tcPr>
          <w:p w:rsidR="004D1EFF" w:rsidRDefault="004D1EFF" w:rsidP="004D1EFF">
            <w:pPr>
              <w:jc w:val="both"/>
            </w:pPr>
            <w:r>
              <w:lastRenderedPageBreak/>
              <w:t>На содержание маточного поголовья сельскохозяйственных животных (пункт 8, 9 раздела «Животноводство» приложения 3 к Постановлению) - до 10 июня, до 1 ноября (в ред. от 25.05.2021 № 205-па, от 15.09.2021 №424-па):</w:t>
            </w:r>
          </w:p>
          <w:p w:rsidR="004D1EFF" w:rsidRDefault="004D1EFF" w:rsidP="004D1EFF">
            <w:pPr>
              <w:jc w:val="both"/>
            </w:pPr>
            <w:r>
              <w:t>- заявление о предоставлении субсидии по форме, установленной приложением 1 к настоящему постановлению;</w:t>
            </w:r>
          </w:p>
          <w:p w:rsidR="007022B6" w:rsidRDefault="004D1EFF" w:rsidP="007022B6">
            <w:pPr>
              <w:jc w:val="both"/>
            </w:pPr>
            <w:r>
              <w:t xml:space="preserve">- справку-расчет субсидии на содержание маточного поголовья сельскохозяйственных животных (до 10 июня, до 1 ноября), справку-расчет о движении поголовья сельскохозяйственных животных (предоставляется до 10 июня) по состоянию на 1 января текущего финансового года за 1 полугодие, до 1 </w:t>
            </w:r>
            <w:r>
              <w:lastRenderedPageBreak/>
              <w:t xml:space="preserve">ноября по состоянию на 1 июля текущего финансового года за 2 полугодие) по формам, установленным распоряжением администрации города Пыть-Яха; </w:t>
            </w:r>
          </w:p>
          <w:p w:rsidR="004D1EFF" w:rsidRDefault="004D1EFF" w:rsidP="007022B6">
            <w:pPr>
              <w:jc w:val="both"/>
            </w:pPr>
            <w:r>
              <w:t>- справку о просроченной задолженности по субсидиям, бюджетным инвестициям и иным средствам, предоставленным из бюджета города Пыть-Ях, по форме, установленной приказом комитета по финансам администрации города Пыть-Яха от 13.01.2020 № 1/1 «Об утверждении формы справки»;</w:t>
            </w:r>
          </w:p>
          <w:p w:rsidR="004D1EFF" w:rsidRDefault="004D1EFF" w:rsidP="004D1EFF">
            <w:pPr>
              <w:jc w:val="both"/>
            </w:pPr>
            <w:r>
              <w:t xml:space="preserve">- копию договора, подтверждающего страхование имеющегося поголовья свиней (для свиноводческих организаций при наличии III или IV </w:t>
            </w:r>
            <w:proofErr w:type="spellStart"/>
            <w:r>
              <w:t>зоосанитарного</w:t>
            </w:r>
            <w:proofErr w:type="spellEnd"/>
            <w:r>
              <w:t xml:space="preserve"> статуса (</w:t>
            </w:r>
            <w:proofErr w:type="spellStart"/>
            <w:r>
              <w:t>компартмента</w:t>
            </w:r>
            <w:proofErr w:type="spellEnd"/>
            <w:r>
              <w:t>);</w:t>
            </w:r>
          </w:p>
          <w:p w:rsidR="004D1EFF" w:rsidRDefault="004D1EFF" w:rsidP="004D1EFF">
            <w:pPr>
              <w:jc w:val="both"/>
            </w:pPr>
            <w: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  <w:p w:rsidR="004D1EFF" w:rsidRPr="004D1EFF" w:rsidRDefault="004D1EFF" w:rsidP="004D1EFF">
            <w:pPr>
              <w:jc w:val="both"/>
            </w:pPr>
            <w:r>
              <w:t>Копии документов заверяет руководитель (уполномоченное должностное лицо) юридического лица, глава крестьянского (фермерского) хозяйства, индивидуальный предприниматель с указанием должности, фамилии и инициалов, даты заверения, оттиском печати организации (при наличии) на каждом листе документа (документов).</w:t>
            </w:r>
          </w:p>
        </w:tc>
      </w:tr>
      <w:tr w:rsidR="00F85377" w:rsidRPr="003E395D" w:rsidTr="009C2C9E">
        <w:tc>
          <w:tcPr>
            <w:tcW w:w="1276" w:type="dxa"/>
          </w:tcPr>
          <w:p w:rsidR="00F85377" w:rsidRDefault="00F85377" w:rsidP="007F295D">
            <w:pPr>
              <w:jc w:val="center"/>
            </w:pPr>
            <w:r>
              <w:lastRenderedPageBreak/>
              <w:t>Абз. 5</w:t>
            </w:r>
          </w:p>
          <w:p w:rsidR="00F85377" w:rsidRDefault="00F85377" w:rsidP="009C2C9E">
            <w:pPr>
              <w:jc w:val="center"/>
            </w:pPr>
            <w:r>
              <w:t xml:space="preserve">п. </w:t>
            </w:r>
            <w:r w:rsidR="009C2C9E">
              <w:t>2</w:t>
            </w:r>
            <w:r>
              <w:t>.11.1.</w:t>
            </w:r>
          </w:p>
        </w:tc>
        <w:tc>
          <w:tcPr>
            <w:tcW w:w="4585" w:type="dxa"/>
          </w:tcPr>
          <w:p w:rsidR="00F85377" w:rsidRDefault="00F85377" w:rsidP="004D1EFF">
            <w:pPr>
              <w:jc w:val="both"/>
            </w:pPr>
            <w:r w:rsidRPr="00F85377">
              <w:t>S -</w:t>
            </w:r>
            <w:r w:rsidR="001B3094">
              <w:t xml:space="preserve"> </w:t>
            </w:r>
            <w:r w:rsidRPr="00F85377">
              <w:t>ставка субсидии на поддержку животноводства в соответствии с видом деятельности (пункты 1.1, 1.2, 2, 3, 4, раздела «Животноводство» приложения 3 к Постановлению).</w:t>
            </w:r>
          </w:p>
        </w:tc>
        <w:tc>
          <w:tcPr>
            <w:tcW w:w="4487" w:type="dxa"/>
          </w:tcPr>
          <w:p w:rsidR="00F85377" w:rsidRDefault="00F85377" w:rsidP="004D1EFF">
            <w:pPr>
              <w:jc w:val="both"/>
            </w:pPr>
            <w:r w:rsidRPr="00F85377">
              <w:t xml:space="preserve">S – ставка субсидии на поддержку животноводства в соответствии с видом деятельности (пункты 1.1, 1.2, 2, 3, 4, </w:t>
            </w:r>
            <w:r w:rsidRPr="001B3094">
              <w:rPr>
                <w:b/>
                <w:i/>
              </w:rPr>
              <w:t>8</w:t>
            </w:r>
            <w:r w:rsidRPr="00F85377">
              <w:t xml:space="preserve"> раздела "Животноводство" приложения 3 к постановлению).</w:t>
            </w:r>
          </w:p>
        </w:tc>
      </w:tr>
      <w:tr w:rsidR="0043707E" w:rsidRPr="003E395D" w:rsidTr="009C2C9E">
        <w:tc>
          <w:tcPr>
            <w:tcW w:w="1276" w:type="dxa"/>
          </w:tcPr>
          <w:p w:rsidR="0043707E" w:rsidRDefault="0043707E" w:rsidP="007F295D">
            <w:pPr>
              <w:jc w:val="center"/>
            </w:pPr>
            <w:r>
              <w:t>Раздел 4</w:t>
            </w:r>
          </w:p>
        </w:tc>
        <w:tc>
          <w:tcPr>
            <w:tcW w:w="4585" w:type="dxa"/>
          </w:tcPr>
          <w:p w:rsidR="0043707E" w:rsidRDefault="0043707E" w:rsidP="0043707E">
            <w:pPr>
              <w:jc w:val="both"/>
            </w:pPr>
            <w:r>
              <w:t xml:space="preserve">Требования об осуществлении контроля за соблюдением условий, целей и порядка предоставления субсидий и ответственности за их нарушение </w:t>
            </w:r>
          </w:p>
          <w:p w:rsidR="0043707E" w:rsidRDefault="0043707E" w:rsidP="0043707E">
            <w:pPr>
              <w:jc w:val="both"/>
            </w:pPr>
            <w:r>
              <w:t>4.1. Уполномоченный орган, орган муниципального финансового контроля осуществляет обязательную проверку соблюдения Получателем целей, условий и порядка предоставления субсидии.</w:t>
            </w:r>
          </w:p>
          <w:p w:rsidR="0043707E" w:rsidRDefault="0043707E" w:rsidP="0043707E">
            <w:pPr>
              <w:jc w:val="both"/>
            </w:pPr>
            <w:r>
              <w:t>4.2. В случае выявления нарушения условий, установленных при предоставлении субсидии, по фактам проверок, проведенных Уполномоченным органом, органом муниципального финансового контроля администрации города Пыть-Яха:</w:t>
            </w:r>
          </w:p>
          <w:p w:rsidR="0043707E" w:rsidRDefault="0043707E" w:rsidP="0043707E">
            <w:pPr>
              <w:jc w:val="both"/>
            </w:pPr>
            <w:r>
              <w:lastRenderedPageBreak/>
              <w:t>4.2.1.Уполномоченный орган в течение 5 рабочих дней с даты выявления нарушения, указанного в пункте 4.2 Порядка, направляет Получателю письменное уведомление о необходимости возврата субсидии (далее-уведомление).</w:t>
            </w:r>
          </w:p>
          <w:p w:rsidR="0043707E" w:rsidRDefault="0043707E" w:rsidP="0043707E">
            <w:pPr>
              <w:jc w:val="both"/>
            </w:pPr>
            <w:r>
              <w:t>4.2.2. Получатель в течение 30 рабочих дней со дня получения уведомления обязан выполнить требования, указанные в нем.</w:t>
            </w:r>
          </w:p>
          <w:p w:rsidR="0043707E" w:rsidRDefault="0043707E" w:rsidP="0043707E">
            <w:pPr>
              <w:jc w:val="both"/>
            </w:pPr>
            <w:r>
              <w:t>4.2.3. При невозврате субсидии в указанный срок Уполномоченный орган обращается в суд в соответствии с законодательством Российской Федерации.</w:t>
            </w:r>
          </w:p>
          <w:p w:rsidR="0043707E" w:rsidRDefault="0043707E" w:rsidP="0043707E">
            <w:pPr>
              <w:jc w:val="both"/>
            </w:pPr>
            <w:r>
              <w:t>4.3. В случае выявления факта недостижения показателей результативности использования субсидии, установленных соглашением:</w:t>
            </w:r>
          </w:p>
          <w:p w:rsidR="0043707E" w:rsidRDefault="0043707E" w:rsidP="0043707E">
            <w:pPr>
              <w:jc w:val="both"/>
            </w:pPr>
            <w:r>
              <w:t>4.3.1. Уполномоченный орган в течение 5 рабочих дней направляет Получателю письменное требование о необходимости уплаты штрафов (далее-требование) с указанием сроков оплаты.</w:t>
            </w:r>
          </w:p>
          <w:p w:rsidR="0043707E" w:rsidRDefault="0043707E" w:rsidP="0043707E">
            <w:pPr>
              <w:jc w:val="both"/>
            </w:pPr>
            <w:r>
              <w:t>Расчет суммы штрафа осуществляется по форме, установленной Соглашением.</w:t>
            </w:r>
          </w:p>
          <w:p w:rsidR="0043707E" w:rsidRDefault="0043707E" w:rsidP="0043707E">
            <w:pPr>
              <w:jc w:val="both"/>
            </w:pPr>
            <w:r>
              <w:t>4.3.2. При неоплате Получателем начисленного штрафа в установленный требованием срок, Уполномоченный орган обращается в суд в соответствии с законодательством Российской Федерации.</w:t>
            </w:r>
          </w:p>
          <w:p w:rsidR="0043707E" w:rsidRPr="00F85377" w:rsidRDefault="0043707E" w:rsidP="0043707E">
            <w:pPr>
              <w:jc w:val="both"/>
            </w:pPr>
            <w:r>
              <w:t>4.4. Ответственность за достоверность фактических показателей, сведений в представленных документах несет Получатель.</w:t>
            </w:r>
          </w:p>
        </w:tc>
        <w:tc>
          <w:tcPr>
            <w:tcW w:w="4487" w:type="dxa"/>
          </w:tcPr>
          <w:p w:rsidR="0043707E" w:rsidRDefault="0043707E" w:rsidP="0043707E">
            <w:pPr>
              <w:jc w:val="both"/>
            </w:pPr>
            <w:r>
              <w:lastRenderedPageBreak/>
              <w:t xml:space="preserve">Требования об осуществлении контроля (мониторинга) за соблюдением условий, целей и порядка предоставления субсидий и ответственности за их нарушение </w:t>
            </w:r>
          </w:p>
          <w:p w:rsidR="0043707E" w:rsidRDefault="0043707E" w:rsidP="0043707E">
            <w:pPr>
              <w:jc w:val="both"/>
            </w:pPr>
            <w:r>
              <w:t>4.1. Уполномоченный орган, орган муниципального финансового контроля осуществляет проверку соблюдения Получателем условий, целей и порядка предоставления субсидии.</w:t>
            </w:r>
          </w:p>
          <w:p w:rsidR="0043707E" w:rsidRDefault="0043707E" w:rsidP="0043707E">
            <w:pPr>
              <w:jc w:val="both"/>
            </w:pPr>
            <w:r>
              <w:t xml:space="preserve">4.2. Уполномоченный орган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</w:t>
            </w:r>
            <w:r>
              <w:lastRenderedPageBreak/>
              <w:t>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Федерации;</w:t>
            </w:r>
          </w:p>
          <w:p w:rsidR="0043707E" w:rsidRDefault="0043707E" w:rsidP="0043707E">
            <w:pPr>
              <w:jc w:val="both"/>
            </w:pPr>
            <w:r>
              <w:t>4.3. В случае выявления нарушения условий, установленных при предоставлении субсидии, по фактам проверок, проведенных Уполномоченным органом, органом муниципального финансового контроля администрации города Пыть-Яха:</w:t>
            </w:r>
          </w:p>
          <w:p w:rsidR="0043707E" w:rsidRDefault="0043707E" w:rsidP="0043707E">
            <w:pPr>
              <w:jc w:val="both"/>
            </w:pPr>
            <w:r>
              <w:t>4.3.1.Уполномоченный орган в течение 5 рабочих дней с даты выявления нарушения, указанного в пункте 4.2 Порядка, направляет Получателю письменное уведомление о необходимости возврата субсидии (далее - уведомление).</w:t>
            </w:r>
          </w:p>
          <w:p w:rsidR="0043707E" w:rsidRDefault="0043707E" w:rsidP="0043707E">
            <w:pPr>
              <w:jc w:val="both"/>
            </w:pPr>
            <w:r>
              <w:t>4.3.2. Получатель в течение 30 рабочих дней со дня получения уведомления обязан выполнить требования, указанные в нем.</w:t>
            </w:r>
          </w:p>
          <w:p w:rsidR="0043707E" w:rsidRDefault="0043707E" w:rsidP="0043707E">
            <w:pPr>
              <w:jc w:val="both"/>
            </w:pPr>
            <w:r>
              <w:t>4.3.3. При невозврате субсидии в указанный срок Уполномоченный орган обращается в суд в соответствии с законодательством Российской Федерации.</w:t>
            </w:r>
          </w:p>
          <w:p w:rsidR="0043707E" w:rsidRDefault="0043707E" w:rsidP="0043707E">
            <w:pPr>
              <w:jc w:val="both"/>
            </w:pPr>
            <w:r>
              <w:t>4.4. В случае выявления факта не достижения показателей результативности использования субсидии, установленных соглашением:</w:t>
            </w:r>
          </w:p>
          <w:p w:rsidR="0043707E" w:rsidRDefault="0043707E" w:rsidP="0043707E">
            <w:pPr>
              <w:jc w:val="both"/>
            </w:pPr>
            <w:r>
              <w:t>4.4.1. Уполномоченный орган в течение 5 рабочих дней направляет Получателю письменное требование о необходимости уплаты штрафов (далее - требование) с указанием сроков оплаты.</w:t>
            </w:r>
          </w:p>
          <w:p w:rsidR="0043707E" w:rsidRDefault="0043707E" w:rsidP="0043707E">
            <w:pPr>
              <w:jc w:val="both"/>
            </w:pPr>
            <w:r>
              <w:tab/>
              <w:t>Получатель в течении 10 рабочих дней со дня получения требования обязан оплатить штраф, указанный в нем.</w:t>
            </w:r>
          </w:p>
          <w:p w:rsidR="0043707E" w:rsidRDefault="0043707E" w:rsidP="0043707E">
            <w:pPr>
              <w:jc w:val="both"/>
            </w:pPr>
            <w:r>
              <w:tab/>
              <w:t>Расчет суммы штрафа осуществляется по форме, установленной Соглашением.</w:t>
            </w:r>
          </w:p>
          <w:p w:rsidR="0043707E" w:rsidRDefault="0043707E" w:rsidP="0043707E">
            <w:pPr>
              <w:jc w:val="both"/>
            </w:pPr>
            <w:r>
              <w:t>4.4.2. При неоплате Получателем начисленного штрафа в установленный требованием срок, Уполномоченный орган обращается в суд в соответствии с законодательством Российской Федерации.</w:t>
            </w:r>
          </w:p>
          <w:p w:rsidR="0043707E" w:rsidRPr="00F85377" w:rsidRDefault="0043707E" w:rsidP="0043707E">
            <w:pPr>
              <w:jc w:val="both"/>
            </w:pPr>
            <w:r>
              <w:t xml:space="preserve">4.5. Ответственность за достоверность фактических показателей, сведений в </w:t>
            </w:r>
            <w:r>
              <w:lastRenderedPageBreak/>
              <w:t>представленных документах несет Получатель.</w:t>
            </w:r>
          </w:p>
        </w:tc>
      </w:tr>
    </w:tbl>
    <w:p w:rsidR="003E395D" w:rsidRDefault="00663D57" w:rsidP="003E395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Изменения вносятся в постановление Администрации от 15.03.2021 № 103-па «Об утверждении порядка расчета и предоставления субсидий на поддержку и развитие животноводства» в связи с устранением замечаний, отраженных в экспертном заключении аппарата Губернатора Ханты-Мансийского автономного округа – Югры, а также Департамента экономического развития </w:t>
      </w:r>
      <w:r w:rsidR="006A13B7">
        <w:rPr>
          <w:sz w:val="26"/>
          <w:szCs w:val="26"/>
        </w:rPr>
        <w:t xml:space="preserve">Ханты-Мансийского автономного округа – Югры в части устранения нарушения юридико-технического характера. </w:t>
      </w:r>
    </w:p>
    <w:p w:rsidR="00F33A71" w:rsidRDefault="003E395D" w:rsidP="003E39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E395D">
        <w:rPr>
          <w:sz w:val="26"/>
          <w:szCs w:val="26"/>
        </w:rPr>
        <w:t xml:space="preserve">Проект постановления не противоречит действующему законодательству, разработан на основании и во исполнение требований Бюджетного кодекса РФ, постановления Правительства РФ от 18.09.2020 № 1492.  </w:t>
      </w:r>
    </w:p>
    <w:p w:rsidR="00F33A71" w:rsidRDefault="00F33A71" w:rsidP="00F33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проекте постановления были обнаружены замечания технического характера, которые были устранены в рабочем порядке.</w:t>
      </w:r>
    </w:p>
    <w:p w:rsidR="00ED3F1D" w:rsidRPr="003E395D" w:rsidRDefault="003E395D" w:rsidP="00F33A71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t xml:space="preserve">  </w:t>
      </w:r>
      <w:bookmarkStart w:id="0" w:name="_GoBack"/>
      <w:bookmarkEnd w:id="0"/>
      <w:r w:rsidR="005C1221" w:rsidRPr="003E395D">
        <w:rPr>
          <w:sz w:val="26"/>
          <w:szCs w:val="26"/>
        </w:rPr>
        <w:tab/>
      </w:r>
      <w:r w:rsidR="00ED3F1D" w:rsidRPr="003E395D">
        <w:rPr>
          <w:sz w:val="26"/>
          <w:szCs w:val="26"/>
        </w:rPr>
        <w:t>К проекту постановления замечания и предложения отсутствуют.</w:t>
      </w:r>
    </w:p>
    <w:p w:rsidR="00ED3F1D" w:rsidRDefault="00ED3F1D" w:rsidP="00ED3F1D">
      <w:pPr>
        <w:rPr>
          <w:sz w:val="26"/>
          <w:szCs w:val="26"/>
        </w:rPr>
      </w:pPr>
    </w:p>
    <w:p w:rsidR="003E395D" w:rsidRPr="003E395D" w:rsidRDefault="003E395D" w:rsidP="00ED3F1D">
      <w:pPr>
        <w:rPr>
          <w:sz w:val="26"/>
          <w:szCs w:val="26"/>
        </w:rPr>
      </w:pPr>
    </w:p>
    <w:p w:rsidR="00ED3F1D" w:rsidRPr="003E395D" w:rsidRDefault="00ED3F1D" w:rsidP="00ED3F1D">
      <w:pPr>
        <w:rPr>
          <w:sz w:val="26"/>
          <w:szCs w:val="26"/>
        </w:rPr>
      </w:pPr>
      <w:r w:rsidRPr="003E395D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ED3F1D" w:rsidRPr="003E395D" w:rsidRDefault="00ED3F1D" w:rsidP="00ED3F1D">
      <w:pPr>
        <w:rPr>
          <w:sz w:val="26"/>
          <w:szCs w:val="26"/>
        </w:rPr>
      </w:pPr>
      <w:r w:rsidRPr="003E395D">
        <w:rPr>
          <w:sz w:val="26"/>
          <w:szCs w:val="26"/>
        </w:rPr>
        <w:t>Счетно-контрольной палаты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</w:p>
    <w:p w:rsidR="0096599F" w:rsidRPr="003E395D" w:rsidRDefault="005C1221" w:rsidP="00A770EB">
      <w:pPr>
        <w:rPr>
          <w:sz w:val="26"/>
          <w:szCs w:val="26"/>
        </w:rPr>
      </w:pPr>
      <w:r w:rsidRPr="003E395D">
        <w:rPr>
          <w:sz w:val="26"/>
          <w:szCs w:val="26"/>
        </w:rPr>
        <w:t>города Пыть-Ях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  <w:t xml:space="preserve">      </w:t>
      </w:r>
      <w:r w:rsidR="00ED3F1D" w:rsidRPr="003E395D">
        <w:rPr>
          <w:sz w:val="26"/>
          <w:szCs w:val="26"/>
        </w:rPr>
        <w:t xml:space="preserve">             </w:t>
      </w:r>
      <w:r w:rsidR="003E395D">
        <w:rPr>
          <w:sz w:val="26"/>
          <w:szCs w:val="26"/>
        </w:rPr>
        <w:t xml:space="preserve">    </w:t>
      </w:r>
      <w:r w:rsidR="00ED3F1D" w:rsidRPr="003E395D">
        <w:rPr>
          <w:sz w:val="26"/>
          <w:szCs w:val="26"/>
        </w:rPr>
        <w:t xml:space="preserve">Г.Ф. Урубкова </w:t>
      </w:r>
    </w:p>
    <w:sectPr w:rsidR="0096599F" w:rsidRPr="003E395D" w:rsidSect="00663D57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9F7" w:rsidRDefault="00AA09F7">
      <w:r>
        <w:separator/>
      </w:r>
    </w:p>
  </w:endnote>
  <w:endnote w:type="continuationSeparator" w:id="0">
    <w:p w:rsidR="00AA09F7" w:rsidRDefault="00AA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AA09F7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A09F7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9F7" w:rsidRDefault="00AA09F7">
      <w:r>
        <w:separator/>
      </w:r>
    </w:p>
  </w:footnote>
  <w:footnote w:type="continuationSeparator" w:id="0">
    <w:p w:rsidR="00AA09F7" w:rsidRDefault="00AA0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33A71">
      <w:rPr>
        <w:noProof/>
      </w:rPr>
      <w:t>5</w:t>
    </w:r>
    <w:r>
      <w:fldChar w:fldCharType="end"/>
    </w:r>
  </w:p>
  <w:p w:rsidR="00200B66" w:rsidRDefault="00AA09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2CD75EED"/>
    <w:multiLevelType w:val="hybridMultilevel"/>
    <w:tmpl w:val="E5408694"/>
    <w:lvl w:ilvl="0" w:tplc="468E34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A3E6DFA"/>
    <w:multiLevelType w:val="hybridMultilevel"/>
    <w:tmpl w:val="3AA4EE38"/>
    <w:lvl w:ilvl="0" w:tplc="3500AC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4699E"/>
    <w:rsid w:val="00054783"/>
    <w:rsid w:val="00070951"/>
    <w:rsid w:val="000A06A6"/>
    <w:rsid w:val="000E155D"/>
    <w:rsid w:val="0011447D"/>
    <w:rsid w:val="00163AB9"/>
    <w:rsid w:val="001B3094"/>
    <w:rsid w:val="001E1354"/>
    <w:rsid w:val="002321CE"/>
    <w:rsid w:val="00242E38"/>
    <w:rsid w:val="00245A7A"/>
    <w:rsid w:val="002C0F44"/>
    <w:rsid w:val="002F7791"/>
    <w:rsid w:val="0033424A"/>
    <w:rsid w:val="00334409"/>
    <w:rsid w:val="003A58AC"/>
    <w:rsid w:val="003E395D"/>
    <w:rsid w:val="0041436F"/>
    <w:rsid w:val="0043707E"/>
    <w:rsid w:val="00447C5F"/>
    <w:rsid w:val="004613E3"/>
    <w:rsid w:val="004957A1"/>
    <w:rsid w:val="004D1EFF"/>
    <w:rsid w:val="004D715B"/>
    <w:rsid w:val="005C1221"/>
    <w:rsid w:val="0061524D"/>
    <w:rsid w:val="006160EC"/>
    <w:rsid w:val="00630447"/>
    <w:rsid w:val="00640146"/>
    <w:rsid w:val="00660F97"/>
    <w:rsid w:val="00663D57"/>
    <w:rsid w:val="006917DE"/>
    <w:rsid w:val="006A13B7"/>
    <w:rsid w:val="006B02BA"/>
    <w:rsid w:val="007022B6"/>
    <w:rsid w:val="00763482"/>
    <w:rsid w:val="0077696A"/>
    <w:rsid w:val="00786F56"/>
    <w:rsid w:val="007F295D"/>
    <w:rsid w:val="008C2D06"/>
    <w:rsid w:val="008E22C2"/>
    <w:rsid w:val="008F7F36"/>
    <w:rsid w:val="00927615"/>
    <w:rsid w:val="009362C8"/>
    <w:rsid w:val="0096599F"/>
    <w:rsid w:val="009A1AD9"/>
    <w:rsid w:val="009C2C9E"/>
    <w:rsid w:val="00A1396C"/>
    <w:rsid w:val="00A30CCD"/>
    <w:rsid w:val="00A4147F"/>
    <w:rsid w:val="00A6058C"/>
    <w:rsid w:val="00A675A4"/>
    <w:rsid w:val="00A770EB"/>
    <w:rsid w:val="00A8417C"/>
    <w:rsid w:val="00AA09F7"/>
    <w:rsid w:val="00B64555"/>
    <w:rsid w:val="00B64962"/>
    <w:rsid w:val="00B83166"/>
    <w:rsid w:val="00B92B2E"/>
    <w:rsid w:val="00BF5EF0"/>
    <w:rsid w:val="00C06716"/>
    <w:rsid w:val="00C76FEA"/>
    <w:rsid w:val="00C87F41"/>
    <w:rsid w:val="00CC23B5"/>
    <w:rsid w:val="00CC7E54"/>
    <w:rsid w:val="00CD33FF"/>
    <w:rsid w:val="00CD4504"/>
    <w:rsid w:val="00D02140"/>
    <w:rsid w:val="00D11537"/>
    <w:rsid w:val="00D17EF9"/>
    <w:rsid w:val="00DA13AF"/>
    <w:rsid w:val="00DD0842"/>
    <w:rsid w:val="00E01E05"/>
    <w:rsid w:val="00E63506"/>
    <w:rsid w:val="00E64761"/>
    <w:rsid w:val="00E858EF"/>
    <w:rsid w:val="00ED3F1D"/>
    <w:rsid w:val="00F33A71"/>
    <w:rsid w:val="00F85377"/>
    <w:rsid w:val="00F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64962"/>
    <w:pPr>
      <w:ind w:left="720"/>
      <w:contextualSpacing/>
    </w:pPr>
  </w:style>
  <w:style w:type="table" w:styleId="ab">
    <w:name w:val="Table Grid"/>
    <w:basedOn w:val="a1"/>
    <w:rsid w:val="0041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78ECC-0531-45B5-965C-75F24A24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2021-12-28T10:53:00Z</cp:lastPrinted>
  <dcterms:created xsi:type="dcterms:W3CDTF">2020-09-10T10:31:00Z</dcterms:created>
  <dcterms:modified xsi:type="dcterms:W3CDTF">2021-12-28T10:54:00Z</dcterms:modified>
</cp:coreProperties>
</file>